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2F3" w:rsidRPr="002B2F5F" w:rsidRDefault="00F311AE">
      <w:pPr>
        <w:rPr>
          <w:u w:val="single"/>
        </w:rPr>
      </w:pPr>
      <w:r w:rsidRPr="002B2F5F">
        <w:rPr>
          <w:u w:val="single"/>
        </w:rPr>
        <w:t xml:space="preserve">Summary Descriptions for </w:t>
      </w:r>
      <w:r w:rsidR="00415558" w:rsidRPr="002B2F5F">
        <w:rPr>
          <w:u w:val="single"/>
        </w:rPr>
        <w:t>Kington</w:t>
      </w:r>
      <w:r w:rsidRPr="002B2F5F">
        <w:rPr>
          <w:u w:val="single"/>
        </w:rPr>
        <w:t xml:space="preserve"> </w:t>
      </w:r>
      <w:r w:rsidR="00B85ED3" w:rsidRPr="002B2F5F">
        <w:rPr>
          <w:u w:val="single"/>
        </w:rPr>
        <w:t xml:space="preserve">Rural with Lower </w:t>
      </w:r>
      <w:proofErr w:type="spellStart"/>
      <w:r w:rsidR="00B85ED3" w:rsidRPr="002B2F5F">
        <w:rPr>
          <w:u w:val="single"/>
        </w:rPr>
        <w:t>Harpton</w:t>
      </w:r>
      <w:proofErr w:type="spellEnd"/>
      <w:r w:rsidR="00415558" w:rsidRPr="002B2F5F">
        <w:rPr>
          <w:u w:val="single"/>
        </w:rPr>
        <w:t xml:space="preserve"> </w:t>
      </w:r>
      <w:r w:rsidRPr="002B2F5F">
        <w:rPr>
          <w:u w:val="single"/>
        </w:rPr>
        <w:t xml:space="preserve">Green Spaces </w:t>
      </w:r>
    </w:p>
    <w:p w:rsidR="002B2F5F" w:rsidRDefault="00F93E90" w:rsidP="003D663B">
      <w:r>
        <w:t>The green</w:t>
      </w:r>
      <w:r w:rsidR="00BC7D0A">
        <w:t xml:space="preserve"> </w:t>
      </w:r>
      <w:r>
        <w:t xml:space="preserve">space areas </w:t>
      </w:r>
      <w:r w:rsidR="00142B4D">
        <w:t>for</w:t>
      </w:r>
      <w:r>
        <w:t xml:space="preserve"> </w:t>
      </w:r>
      <w:r w:rsidR="00415558">
        <w:t xml:space="preserve">Kington </w:t>
      </w:r>
      <w:r w:rsidR="00B85ED3">
        <w:t xml:space="preserve">Rural and Lower </w:t>
      </w:r>
      <w:proofErr w:type="spellStart"/>
      <w:r w:rsidR="00B85ED3">
        <w:t>Harpton</w:t>
      </w:r>
      <w:proofErr w:type="spellEnd"/>
      <w:r>
        <w:t xml:space="preserve"> Parish</w:t>
      </w:r>
      <w:r w:rsidR="00B85ED3">
        <w:t>es</w:t>
      </w:r>
      <w:r w:rsidR="004C5D04">
        <w:t xml:space="preserve"> </w:t>
      </w:r>
      <w:r w:rsidR="003D663B">
        <w:t>are as follows</w:t>
      </w:r>
      <w:r w:rsidR="00185968">
        <w:t>:</w:t>
      </w:r>
    </w:p>
    <w:p w:rsidR="00185968" w:rsidRDefault="00185968" w:rsidP="005442F3">
      <w:r>
        <w:t xml:space="preserve">[The </w:t>
      </w:r>
      <w:r w:rsidR="00EE0097">
        <w:t>g</w:t>
      </w:r>
      <w:r w:rsidR="008D5EC6">
        <w:t>reen space</w:t>
      </w:r>
      <w:r>
        <w:t xml:space="preserve"> for </w:t>
      </w:r>
      <w:r w:rsidR="00530EEA">
        <w:t>The River Arrow (3</w:t>
      </w:r>
      <w:r w:rsidR="00B33C1F">
        <w:t xml:space="preserve">) </w:t>
      </w:r>
      <w:r w:rsidR="00EE0097">
        <w:t xml:space="preserve">within Kington Rural Parish </w:t>
      </w:r>
      <w:proofErr w:type="gramStart"/>
      <w:r w:rsidR="00EE0097">
        <w:t xml:space="preserve">is </w:t>
      </w:r>
      <w:r>
        <w:t>defined</w:t>
      </w:r>
      <w:proofErr w:type="gramEnd"/>
      <w:r>
        <w:t xml:space="preserve"> </w:t>
      </w:r>
      <w:r w:rsidR="00EE0097">
        <w:t xml:space="preserve">as the area </w:t>
      </w:r>
      <w:r>
        <w:t>within the Environment Agency Flood Warning zones to the east and west of the town</w:t>
      </w:r>
      <w:r w:rsidR="00EE0097">
        <w:t xml:space="preserve"> along the River Arrow</w:t>
      </w:r>
      <w:r>
        <w:t>]</w:t>
      </w:r>
    </w:p>
    <w:p w:rsidR="002F1E5E" w:rsidRDefault="00185968" w:rsidP="005442F3">
      <w:r>
        <w:t xml:space="preserve">The River Arrow (3) </w:t>
      </w:r>
      <w:r w:rsidR="00B33C1F">
        <w:t>i</w:t>
      </w:r>
      <w:r w:rsidR="005442F3">
        <w:t xml:space="preserve">s a special wildlife noted as “A fast flowing river with a rocky substrate in its upper reaches. There is a good margin of mostly alder, willow, holly and more notably black poplar. Aquatic and marginal plants include yellow </w:t>
      </w:r>
      <w:proofErr w:type="gramStart"/>
      <w:r w:rsidR="005442F3">
        <w:t>water-lily</w:t>
      </w:r>
      <w:proofErr w:type="gramEnd"/>
      <w:r w:rsidR="005442F3">
        <w:t>, marsh speedwell and purple loosestrife. Various bryophytes grow on the rocks. The site is good for birds, heron, sand martin and kingfisher being amongst those recorded. Otter is known to frequent the river.”</w:t>
      </w:r>
    </w:p>
    <w:p w:rsidR="00A71C2E" w:rsidRDefault="008D0EA1" w:rsidP="005442F3">
      <w:r>
        <w:t>Upstream of Kingt</w:t>
      </w:r>
      <w:r w:rsidR="005C14E9">
        <w:t>on, the river flows in a relatively open valley, bounded by areas of deciduous woodland</w:t>
      </w:r>
      <w:r w:rsidR="0011345A">
        <w:t>,</w:t>
      </w:r>
      <w:r w:rsidR="001F239B">
        <w:t xml:space="preserve"> </w:t>
      </w:r>
      <w:r w:rsidR="0011345A">
        <w:t xml:space="preserve">farmed fields and occasionally </w:t>
      </w:r>
      <w:r w:rsidR="001F239B">
        <w:t>lowland meadows</w:t>
      </w:r>
      <w:r w:rsidR="005C14E9">
        <w:t xml:space="preserve">. </w:t>
      </w:r>
      <w:r w:rsidR="001F239B">
        <w:t>In Kington Rural parish, the river</w:t>
      </w:r>
      <w:r w:rsidR="0011345A">
        <w:t xml:space="preserve"> flows</w:t>
      </w:r>
      <w:r w:rsidR="001F239B">
        <w:t xml:space="preserve"> north past the industrial units at </w:t>
      </w:r>
      <w:proofErr w:type="spellStart"/>
      <w:r w:rsidR="001F239B">
        <w:t>Hergest</w:t>
      </w:r>
      <w:proofErr w:type="spellEnd"/>
      <w:r w:rsidR="001F239B">
        <w:t xml:space="preserve"> Camp and historic settings of </w:t>
      </w:r>
      <w:proofErr w:type="spellStart"/>
      <w:r w:rsidR="001F239B">
        <w:t>Hergest</w:t>
      </w:r>
      <w:proofErr w:type="spellEnd"/>
      <w:r w:rsidR="001F239B">
        <w:t xml:space="preserve"> Court (7) and Castle </w:t>
      </w:r>
      <w:proofErr w:type="spellStart"/>
      <w:r w:rsidR="001F239B">
        <w:t>Twts</w:t>
      </w:r>
      <w:proofErr w:type="spellEnd"/>
      <w:r w:rsidR="001F239B">
        <w:t xml:space="preserve"> (8) above. </w:t>
      </w:r>
    </w:p>
    <w:p w:rsidR="005442F3" w:rsidRDefault="002F1E5E" w:rsidP="005442F3">
      <w:r>
        <w:t xml:space="preserve">Further downstream, beyond Kington Town, the river valley becomes wooded and narrower as far as Bullocks Mill before flowing northwards on the boundary to </w:t>
      </w:r>
      <w:proofErr w:type="spellStart"/>
      <w:r>
        <w:t>Lyonsall</w:t>
      </w:r>
      <w:proofErr w:type="spellEnd"/>
      <w:r>
        <w:t xml:space="preserve"> Parish. Broadleaf woodland grows on the riverbank, grading into coniferous woodland on the eastern valley side. To the west is farmland.</w:t>
      </w:r>
      <w:r w:rsidR="00185968">
        <w:t xml:space="preserve"> </w:t>
      </w:r>
      <w:r w:rsidR="0062556E">
        <w:t xml:space="preserve">This eastern area has recreational access for walkers along the Herefordshire Trail and Mortimer Trail. </w:t>
      </w:r>
    </w:p>
    <w:p w:rsidR="007B038E" w:rsidRDefault="005442F3" w:rsidP="00B85ED3">
      <w:r>
        <w:t xml:space="preserve">Descriptions of sites relating to the River Arrow </w:t>
      </w:r>
      <w:r w:rsidR="00446240">
        <w:t>through</w:t>
      </w:r>
      <w:r>
        <w:t xml:space="preserve"> Kington </w:t>
      </w:r>
      <w:r w:rsidR="00446240">
        <w:t xml:space="preserve">town </w:t>
      </w:r>
      <w:proofErr w:type="gramStart"/>
      <w:r>
        <w:t>are addressed</w:t>
      </w:r>
      <w:proofErr w:type="gramEnd"/>
      <w:r>
        <w:t xml:space="preserve"> in the sections relevant to </w:t>
      </w:r>
      <w:r w:rsidR="00446240">
        <w:t>this parish</w:t>
      </w:r>
      <w:r w:rsidR="00117B26">
        <w:t xml:space="preserve"> (inclu</w:t>
      </w:r>
      <w:r w:rsidR="0011345A">
        <w:t>ding the Recreation Ground (9))</w:t>
      </w:r>
      <w:r w:rsidR="00446240">
        <w:t xml:space="preserve">. </w:t>
      </w:r>
    </w:p>
    <w:p w:rsidR="00233AC7" w:rsidRDefault="007B038E" w:rsidP="00B85ED3">
      <w:proofErr w:type="spellStart"/>
      <w:r>
        <w:t>Hergest</w:t>
      </w:r>
      <w:proofErr w:type="spellEnd"/>
      <w:r>
        <w:t xml:space="preserve"> Court </w:t>
      </w:r>
      <w:r w:rsidR="003D663B">
        <w:t xml:space="preserve">(7) </w:t>
      </w:r>
      <w:r>
        <w:t>is a</w:t>
      </w:r>
      <w:r w:rsidR="00F15E04">
        <w:t xml:space="preserve"> historic building set on</w:t>
      </w:r>
      <w:r w:rsidR="00C51917">
        <w:t xml:space="preserve"> </w:t>
      </w:r>
      <w:r w:rsidR="00233AC7">
        <w:t xml:space="preserve">the bank of </w:t>
      </w:r>
      <w:r w:rsidR="00C51917">
        <w:t>a natura</w:t>
      </w:r>
      <w:r w:rsidR="00233AC7">
        <w:t>l narrowing in</w:t>
      </w:r>
      <w:r w:rsidR="00B12FE0">
        <w:t xml:space="preserve"> the river vall</w:t>
      </w:r>
      <w:r w:rsidR="00F15E04">
        <w:t xml:space="preserve">ey. </w:t>
      </w:r>
      <w:r w:rsidR="00B33C1F">
        <w:t xml:space="preserve">The </w:t>
      </w:r>
      <w:r w:rsidR="000A2377">
        <w:t>court</w:t>
      </w:r>
      <w:r w:rsidR="00B33C1F">
        <w:t xml:space="preserve"> and its</w:t>
      </w:r>
      <w:r w:rsidR="000A2377">
        <w:t xml:space="preserve"> immediate</w:t>
      </w:r>
      <w:r w:rsidR="00F97A85">
        <w:t xml:space="preserve"> landscape </w:t>
      </w:r>
      <w:r w:rsidR="005E4406">
        <w:t>are</w:t>
      </w:r>
      <w:r w:rsidR="00F97A85">
        <w:t xml:space="preserve"> an appropriated view </w:t>
      </w:r>
      <w:r w:rsidR="006F3614">
        <w:t xml:space="preserve">or vista </w:t>
      </w:r>
      <w:r w:rsidR="00F97A85">
        <w:t xml:space="preserve">from </w:t>
      </w:r>
      <w:proofErr w:type="spellStart"/>
      <w:r w:rsidR="006F3614">
        <w:t>Hergest</w:t>
      </w:r>
      <w:proofErr w:type="spellEnd"/>
      <w:r w:rsidR="006F3614">
        <w:t xml:space="preserve"> Croft parkland. The site includes an historic </w:t>
      </w:r>
      <w:r w:rsidR="00F15E04">
        <w:t>pond</w:t>
      </w:r>
      <w:r w:rsidR="006F3614">
        <w:t>, noted as</w:t>
      </w:r>
      <w:r w:rsidR="00F15E04">
        <w:t xml:space="preserve"> </w:t>
      </w:r>
      <w:r w:rsidR="006F3614">
        <w:t xml:space="preserve">special </w:t>
      </w:r>
      <w:r w:rsidR="00F15E04">
        <w:t>wildlife</w:t>
      </w:r>
      <w:r w:rsidR="006F3614">
        <w:t xml:space="preserve"> site</w:t>
      </w:r>
      <w:r w:rsidR="00233AC7">
        <w:t xml:space="preserve">. It is visible from many directions especially from Castle </w:t>
      </w:r>
      <w:proofErr w:type="spellStart"/>
      <w:r w:rsidR="00233AC7">
        <w:t>Twts</w:t>
      </w:r>
      <w:proofErr w:type="spellEnd"/>
      <w:r w:rsidR="00251A4F">
        <w:t xml:space="preserve"> (8)</w:t>
      </w:r>
      <w:r w:rsidR="00233AC7">
        <w:t xml:space="preserve"> and the road, but has no public access.</w:t>
      </w:r>
      <w:r w:rsidR="00F15E04">
        <w:t xml:space="preserve"> </w:t>
      </w:r>
    </w:p>
    <w:p w:rsidR="007B038E" w:rsidRDefault="00C64B76" w:rsidP="00B85ED3">
      <w:r>
        <w:t xml:space="preserve">Castle </w:t>
      </w:r>
      <w:proofErr w:type="spellStart"/>
      <w:r>
        <w:t>Twts</w:t>
      </w:r>
      <w:proofErr w:type="spellEnd"/>
      <w:r>
        <w:t xml:space="preserve"> </w:t>
      </w:r>
      <w:r w:rsidR="002F1E5E">
        <w:t xml:space="preserve">(8) </w:t>
      </w:r>
      <w:r w:rsidR="00F15E04">
        <w:t xml:space="preserve">is </w:t>
      </w:r>
      <w:r w:rsidR="005E4406">
        <w:t xml:space="preserve">a publicly accessible </w:t>
      </w:r>
      <w:r w:rsidR="00B51F4F">
        <w:t xml:space="preserve">scheduled monument of a </w:t>
      </w:r>
      <w:proofErr w:type="spellStart"/>
      <w:r w:rsidR="00B51F4F">
        <w:t>motte</w:t>
      </w:r>
      <w:proofErr w:type="spellEnd"/>
      <w:r w:rsidR="00B51F4F">
        <w:t xml:space="preserve"> and bailey</w:t>
      </w:r>
      <w:r w:rsidR="00C45314">
        <w:t xml:space="preserve">, </w:t>
      </w:r>
      <w:r>
        <w:t>situated on high</w:t>
      </w:r>
      <w:r w:rsidR="00103015">
        <w:t>er</w:t>
      </w:r>
      <w:r>
        <w:t xml:space="preserve"> ground to the west</w:t>
      </w:r>
      <w:r w:rsidR="00103015">
        <w:t xml:space="preserve">, rising up to the settlement of Lower </w:t>
      </w:r>
      <w:proofErr w:type="spellStart"/>
      <w:r w:rsidR="00103015">
        <w:t>Hergest</w:t>
      </w:r>
      <w:proofErr w:type="spellEnd"/>
      <w:r w:rsidR="00B51F4F">
        <w:t xml:space="preserve">. </w:t>
      </w:r>
      <w:r w:rsidR="00103015">
        <w:t>The castle site</w:t>
      </w:r>
      <w:r w:rsidR="006B7D49">
        <w:t xml:space="preserve"> and its surrounding land</w:t>
      </w:r>
      <w:r w:rsidR="00103015">
        <w:t xml:space="preserve"> i</w:t>
      </w:r>
      <w:r w:rsidR="00F15E04">
        <w:t xml:space="preserve">s </w:t>
      </w:r>
      <w:r w:rsidR="00103015">
        <w:t xml:space="preserve">recognised as </w:t>
      </w:r>
      <w:r w:rsidR="00F15E04">
        <w:t xml:space="preserve">a wildlife site </w:t>
      </w:r>
      <w:r w:rsidR="00B51F4F">
        <w:t xml:space="preserve">for which is </w:t>
      </w:r>
      <w:proofErr w:type="gramStart"/>
      <w:r w:rsidR="00B51F4F">
        <w:t>noted</w:t>
      </w:r>
      <w:r w:rsidR="006B7D49">
        <w:t xml:space="preserve"> </w:t>
      </w:r>
      <w:r w:rsidR="00B51F4F">
        <w:t>”</w:t>
      </w:r>
      <w:proofErr w:type="gramEnd"/>
      <w:r w:rsidR="00B51F4F" w:rsidRPr="00B51F4F">
        <w:t xml:space="preserve"> The site of a </w:t>
      </w:r>
      <w:proofErr w:type="spellStart"/>
      <w:r w:rsidR="00B51F4F" w:rsidRPr="00B51F4F">
        <w:t>Motte</w:t>
      </w:r>
      <w:proofErr w:type="spellEnd"/>
      <w:r w:rsidR="00B51F4F" w:rsidRPr="00B51F4F">
        <w:t xml:space="preserve"> and Bailey with side slopes up to 1:2. The grassland is unimproved. The ground flora includes harebell, mouse-ear hawkweed, birds foot trefoil, burnet saxifrage and </w:t>
      </w:r>
      <w:proofErr w:type="spellStart"/>
      <w:r w:rsidR="00B51F4F" w:rsidRPr="00B51F4F">
        <w:t>catsear</w:t>
      </w:r>
      <w:proofErr w:type="spellEnd"/>
      <w:r>
        <w:t>.</w:t>
      </w:r>
      <w:r w:rsidR="00B51F4F">
        <w:t>”</w:t>
      </w:r>
      <w:r>
        <w:t xml:space="preserve"> </w:t>
      </w:r>
      <w:r w:rsidR="00103015">
        <w:t xml:space="preserve"> </w:t>
      </w:r>
      <w:r w:rsidR="00AC4CF5">
        <w:t>These sites collectively are on</w:t>
      </w:r>
      <w:r w:rsidR="00F15E04">
        <w:t xml:space="preserve"> an</w:t>
      </w:r>
      <w:r w:rsidR="00AC4CF5">
        <w:t xml:space="preserve"> </w:t>
      </w:r>
      <w:r w:rsidR="00F15E04">
        <w:t xml:space="preserve">important </w:t>
      </w:r>
      <w:r w:rsidR="00B51F4F">
        <w:t>glacial</w:t>
      </w:r>
      <w:r w:rsidR="00F15E04">
        <w:t xml:space="preserve"> feature </w:t>
      </w:r>
      <w:r w:rsidR="00AC4CF5">
        <w:t>in the landscape</w:t>
      </w:r>
      <w:r w:rsidR="00B12FE0">
        <w:t xml:space="preserve">. </w:t>
      </w:r>
      <w:r w:rsidR="007B038E">
        <w:t xml:space="preserve"> </w:t>
      </w:r>
    </w:p>
    <w:p w:rsidR="00575563" w:rsidRDefault="0049471D" w:rsidP="00575563">
      <w:r>
        <w:t xml:space="preserve">Rising between </w:t>
      </w:r>
      <w:proofErr w:type="spellStart"/>
      <w:r>
        <w:t>Hergest</w:t>
      </w:r>
      <w:proofErr w:type="spellEnd"/>
      <w:r>
        <w:t xml:space="preserve"> Court </w:t>
      </w:r>
      <w:r w:rsidR="00D77BB4">
        <w:t xml:space="preserve">(7) </w:t>
      </w:r>
      <w:r>
        <w:t xml:space="preserve">and </w:t>
      </w:r>
      <w:proofErr w:type="spellStart"/>
      <w:r>
        <w:t>Hergest</w:t>
      </w:r>
      <w:proofErr w:type="spellEnd"/>
      <w:r>
        <w:t xml:space="preserve"> Ridge is Upper </w:t>
      </w:r>
      <w:proofErr w:type="spellStart"/>
      <w:r>
        <w:t>Hergest</w:t>
      </w:r>
      <w:proofErr w:type="spellEnd"/>
      <w:r>
        <w:t xml:space="preserve"> lane (10), a natural, hedge-lined </w:t>
      </w:r>
      <w:proofErr w:type="spellStart"/>
      <w:proofErr w:type="gramStart"/>
      <w:r>
        <w:t>holloway</w:t>
      </w:r>
      <w:proofErr w:type="spellEnd"/>
      <w:proofErr w:type="gramEnd"/>
      <w:r>
        <w:t xml:space="preserve"> especially in the lower section which climbs to offer views across surrounding countryside. </w:t>
      </w:r>
    </w:p>
    <w:p w:rsidR="0049471D" w:rsidRDefault="0049471D" w:rsidP="00A52159">
      <w:r>
        <w:t xml:space="preserve">Footpaths link </w:t>
      </w:r>
      <w:r w:rsidR="002B2F5F">
        <w:t xml:space="preserve">Upper </w:t>
      </w:r>
      <w:proofErr w:type="spellStart"/>
      <w:r w:rsidR="002B2F5F">
        <w:t>Hergest</w:t>
      </w:r>
      <w:proofErr w:type="spellEnd"/>
      <w:r w:rsidR="002B2F5F">
        <w:t xml:space="preserve"> Lane </w:t>
      </w:r>
      <w:r w:rsidR="00A71C2E">
        <w:t xml:space="preserve">(10) </w:t>
      </w:r>
      <w:r w:rsidR="002B2F5F">
        <w:t xml:space="preserve">to </w:t>
      </w:r>
      <w:r w:rsidR="00DC7897">
        <w:t xml:space="preserve">the registered park and garden of </w:t>
      </w:r>
      <w:proofErr w:type="spellStart"/>
      <w:r w:rsidR="00DC7897">
        <w:t>Hergest</w:t>
      </w:r>
      <w:proofErr w:type="spellEnd"/>
      <w:r w:rsidR="00DC7897">
        <w:t xml:space="preserve"> Croft</w:t>
      </w:r>
      <w:r w:rsidR="001B0627">
        <w:t xml:space="preserve"> including Park Wood</w:t>
      </w:r>
      <w:r>
        <w:t xml:space="preserve"> </w:t>
      </w:r>
      <w:r w:rsidR="00EE6B76">
        <w:t>with</w:t>
      </w:r>
      <w:r w:rsidR="00D77BB4">
        <w:t xml:space="preserve"> its</w:t>
      </w:r>
      <w:r>
        <w:t xml:space="preserve"> histo</w:t>
      </w:r>
      <w:r w:rsidR="00EE6B76">
        <w:t>ric and biodiversity importance.</w:t>
      </w:r>
    </w:p>
    <w:p w:rsidR="00E6571D" w:rsidRDefault="00C45314" w:rsidP="00A52159">
      <w:r>
        <w:t xml:space="preserve">The three upland commons of </w:t>
      </w:r>
      <w:proofErr w:type="spellStart"/>
      <w:r>
        <w:t>Bradnor</w:t>
      </w:r>
      <w:proofErr w:type="spellEnd"/>
      <w:r>
        <w:t xml:space="preserve">, </w:t>
      </w:r>
      <w:proofErr w:type="spellStart"/>
      <w:r>
        <w:t>Rushock</w:t>
      </w:r>
      <w:proofErr w:type="spellEnd"/>
      <w:r>
        <w:t xml:space="preserve"> and </w:t>
      </w:r>
      <w:proofErr w:type="spellStart"/>
      <w:r>
        <w:t>Herrock</w:t>
      </w:r>
      <w:proofErr w:type="spellEnd"/>
      <w:r>
        <w:t xml:space="preserve"> Hills</w:t>
      </w:r>
      <w:r w:rsidR="000E44D0">
        <w:t xml:space="preserve"> are extensive areas of registered common land, converging at a natural </w:t>
      </w:r>
      <w:proofErr w:type="spellStart"/>
      <w:r w:rsidR="00216C9E">
        <w:t>cwm</w:t>
      </w:r>
      <w:proofErr w:type="spellEnd"/>
      <w:r w:rsidR="00216C9E">
        <w:t xml:space="preserve"> around </w:t>
      </w:r>
      <w:proofErr w:type="spellStart"/>
      <w:r w:rsidR="00216C9E">
        <w:t>Holywell</w:t>
      </w:r>
      <w:proofErr w:type="spellEnd"/>
      <w:r w:rsidR="00216C9E">
        <w:t xml:space="preserve"> Wood (6)</w:t>
      </w:r>
      <w:r w:rsidR="002671A0">
        <w:t xml:space="preserve"> and the valley of </w:t>
      </w:r>
      <w:proofErr w:type="spellStart"/>
      <w:r w:rsidR="002671A0">
        <w:t>Holywell</w:t>
      </w:r>
      <w:proofErr w:type="spellEnd"/>
      <w:r w:rsidR="002671A0">
        <w:t xml:space="preserve"> (11)</w:t>
      </w:r>
      <w:r w:rsidR="00216C9E">
        <w:t xml:space="preserve">. </w:t>
      </w:r>
      <w:r w:rsidR="00E6571D">
        <w:t xml:space="preserve">These areas serve both parishes of Kington Rural and Lower </w:t>
      </w:r>
      <w:proofErr w:type="spellStart"/>
      <w:r w:rsidR="00E6571D">
        <w:t>Harpton</w:t>
      </w:r>
      <w:proofErr w:type="spellEnd"/>
      <w:r w:rsidR="00E6571D">
        <w:t xml:space="preserve">. </w:t>
      </w:r>
    </w:p>
    <w:p w:rsidR="00C45314" w:rsidRDefault="007C55A5" w:rsidP="00A52159">
      <w:r>
        <w:t>The</w:t>
      </w:r>
      <w:r w:rsidR="0071483E">
        <w:t xml:space="preserve"> commons </w:t>
      </w:r>
      <w:r w:rsidR="001C2AAC">
        <w:t>p</w:t>
      </w:r>
      <w:r w:rsidR="0071483E">
        <w:t>rovide</w:t>
      </w:r>
      <w:r w:rsidR="000D09CA">
        <w:t xml:space="preserve"> </w:t>
      </w:r>
      <w:r w:rsidR="00AB1483">
        <w:t xml:space="preserve">designated access and recreational </w:t>
      </w:r>
      <w:r w:rsidR="008A7857">
        <w:t xml:space="preserve">value </w:t>
      </w:r>
      <w:r w:rsidR="00E6571D">
        <w:t xml:space="preserve">to Kington Rural Parish </w:t>
      </w:r>
      <w:r w:rsidR="00AB1483">
        <w:t xml:space="preserve">with the </w:t>
      </w:r>
      <w:proofErr w:type="spellStart"/>
      <w:r w:rsidR="00AB1483">
        <w:t>Offas</w:t>
      </w:r>
      <w:proofErr w:type="spellEnd"/>
      <w:r w:rsidR="00AB1483">
        <w:t xml:space="preserve"> Dyke path and Mortimer trails passing o</w:t>
      </w:r>
      <w:r w:rsidR="0071483E">
        <w:t xml:space="preserve">ver </w:t>
      </w:r>
      <w:r>
        <w:t>the former sites</w:t>
      </w:r>
      <w:r w:rsidR="0071483E">
        <w:t>. There are fragments of important habitats</w:t>
      </w:r>
      <w:r w:rsidR="008A7857">
        <w:t xml:space="preserve"> and </w:t>
      </w:r>
      <w:proofErr w:type="gramStart"/>
      <w:r w:rsidR="008A7857">
        <w:t>well preserved</w:t>
      </w:r>
      <w:proofErr w:type="gramEnd"/>
      <w:r w:rsidR="008A7857">
        <w:t xml:space="preserve"> sections of the </w:t>
      </w:r>
      <w:proofErr w:type="spellStart"/>
      <w:r w:rsidR="00BC767E">
        <w:t>Offas</w:t>
      </w:r>
      <w:proofErr w:type="spellEnd"/>
      <w:r w:rsidR="00BC767E">
        <w:t xml:space="preserve"> Dyke scheduled monument and several other earthwork monuments.</w:t>
      </w:r>
      <w:r w:rsidR="000D09CA">
        <w:t xml:space="preserve"> </w:t>
      </w:r>
      <w:r w:rsidR="00257C8F">
        <w:t xml:space="preserve">  </w:t>
      </w:r>
      <w:r w:rsidR="00216C9E">
        <w:t xml:space="preserve"> </w:t>
      </w:r>
    </w:p>
    <w:p w:rsidR="00DF08A9" w:rsidRDefault="00DF08A9" w:rsidP="001C2AAC">
      <w:r>
        <w:lastRenderedPageBreak/>
        <w:t xml:space="preserve">Set </w:t>
      </w:r>
      <w:r w:rsidR="00B8249D">
        <w:t xml:space="preserve">in a secluded valley </w:t>
      </w:r>
      <w:r>
        <w:t xml:space="preserve">between the three hill is the historic (now derelict) farmstead of </w:t>
      </w:r>
      <w:proofErr w:type="spellStart"/>
      <w:r>
        <w:t>Holywell</w:t>
      </w:r>
      <w:proofErr w:type="spellEnd"/>
      <w:r>
        <w:t xml:space="preserve"> </w:t>
      </w:r>
      <w:r w:rsidR="002671A0">
        <w:t xml:space="preserve">(11) </w:t>
      </w:r>
      <w:r>
        <w:t xml:space="preserve">and </w:t>
      </w:r>
      <w:proofErr w:type="spellStart"/>
      <w:r>
        <w:t>Holywell</w:t>
      </w:r>
      <w:proofErr w:type="spellEnd"/>
      <w:r>
        <w:t xml:space="preserve"> Wood</w:t>
      </w:r>
      <w:r w:rsidR="007C55A5">
        <w:t xml:space="preserve"> (6</w:t>
      </w:r>
      <w:proofErr w:type="gramStart"/>
      <w:r w:rsidR="007C55A5">
        <w:t xml:space="preserve">) </w:t>
      </w:r>
      <w:r>
        <w:t>.</w:t>
      </w:r>
      <w:proofErr w:type="gramEnd"/>
      <w:r>
        <w:t xml:space="preserve"> The wood </w:t>
      </w:r>
      <w:proofErr w:type="gramStart"/>
      <w:r>
        <w:t>is noted</w:t>
      </w:r>
      <w:proofErr w:type="gramEnd"/>
      <w:r>
        <w:t xml:space="preserve"> as a wildlife site of “abandoned oak coppice”</w:t>
      </w:r>
      <w:r w:rsidR="00B8249D">
        <w:t>, but with no public access. The valley retains the historic field enclosures and many features associated to the farm</w:t>
      </w:r>
      <w:r w:rsidR="00315911">
        <w:t>land and other earthwork monuments</w:t>
      </w:r>
      <w:r w:rsidR="00B8249D">
        <w:t>.</w:t>
      </w:r>
      <w:r w:rsidR="006F0467">
        <w:t xml:space="preserve"> It forms a landscape linkage between the three commons.</w:t>
      </w:r>
    </w:p>
    <w:p w:rsidR="00BC1103" w:rsidRDefault="00BC1103"/>
    <w:sectPr w:rsidR="00BC1103" w:rsidSect="002671A0">
      <w:pgSz w:w="11906" w:h="16838"/>
      <w:pgMar w:top="567"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F311AE"/>
    <w:rsid w:val="00007B5B"/>
    <w:rsid w:val="00026BDB"/>
    <w:rsid w:val="00033A4B"/>
    <w:rsid w:val="00046DF3"/>
    <w:rsid w:val="00053B3E"/>
    <w:rsid w:val="0006696B"/>
    <w:rsid w:val="000727AE"/>
    <w:rsid w:val="00073C3B"/>
    <w:rsid w:val="00074772"/>
    <w:rsid w:val="000A2377"/>
    <w:rsid w:val="000B135C"/>
    <w:rsid w:val="000C158A"/>
    <w:rsid w:val="000C42AB"/>
    <w:rsid w:val="000D09CA"/>
    <w:rsid w:val="000D45AD"/>
    <w:rsid w:val="000D6CE3"/>
    <w:rsid w:val="000E44D0"/>
    <w:rsid w:val="000E56D7"/>
    <w:rsid w:val="000E7983"/>
    <w:rsid w:val="000F0409"/>
    <w:rsid w:val="00103015"/>
    <w:rsid w:val="0011345A"/>
    <w:rsid w:val="00117B26"/>
    <w:rsid w:val="00142B4D"/>
    <w:rsid w:val="0015117A"/>
    <w:rsid w:val="00151B19"/>
    <w:rsid w:val="00157BC3"/>
    <w:rsid w:val="0016161F"/>
    <w:rsid w:val="00185968"/>
    <w:rsid w:val="001B0627"/>
    <w:rsid w:val="001C2AAC"/>
    <w:rsid w:val="001D633A"/>
    <w:rsid w:val="001E3250"/>
    <w:rsid w:val="001E469B"/>
    <w:rsid w:val="001E72F3"/>
    <w:rsid w:val="001F239B"/>
    <w:rsid w:val="00213B33"/>
    <w:rsid w:val="00216C9E"/>
    <w:rsid w:val="0023298C"/>
    <w:rsid w:val="00233AC7"/>
    <w:rsid w:val="00251A4F"/>
    <w:rsid w:val="002572AF"/>
    <w:rsid w:val="00257C8F"/>
    <w:rsid w:val="0026419F"/>
    <w:rsid w:val="002671A0"/>
    <w:rsid w:val="002A5174"/>
    <w:rsid w:val="002B2F5F"/>
    <w:rsid w:val="002B4934"/>
    <w:rsid w:val="002E648C"/>
    <w:rsid w:val="002F0096"/>
    <w:rsid w:val="002F1E5E"/>
    <w:rsid w:val="00315911"/>
    <w:rsid w:val="00323CBE"/>
    <w:rsid w:val="00344380"/>
    <w:rsid w:val="00344C33"/>
    <w:rsid w:val="00357C1C"/>
    <w:rsid w:val="00381F7E"/>
    <w:rsid w:val="00391D42"/>
    <w:rsid w:val="00394BFF"/>
    <w:rsid w:val="003A513E"/>
    <w:rsid w:val="003B01B9"/>
    <w:rsid w:val="003C085D"/>
    <w:rsid w:val="003C211A"/>
    <w:rsid w:val="003D663B"/>
    <w:rsid w:val="003E26FD"/>
    <w:rsid w:val="003E304E"/>
    <w:rsid w:val="004039C1"/>
    <w:rsid w:val="00412458"/>
    <w:rsid w:val="00414780"/>
    <w:rsid w:val="00415558"/>
    <w:rsid w:val="00422ECA"/>
    <w:rsid w:val="0043561B"/>
    <w:rsid w:val="00445A56"/>
    <w:rsid w:val="00446240"/>
    <w:rsid w:val="00460756"/>
    <w:rsid w:val="0046784C"/>
    <w:rsid w:val="00473632"/>
    <w:rsid w:val="00475A8E"/>
    <w:rsid w:val="0049471D"/>
    <w:rsid w:val="004A3EA0"/>
    <w:rsid w:val="004C5D04"/>
    <w:rsid w:val="004E2191"/>
    <w:rsid w:val="004F72DB"/>
    <w:rsid w:val="00500FD0"/>
    <w:rsid w:val="00520644"/>
    <w:rsid w:val="00530EEA"/>
    <w:rsid w:val="005316F1"/>
    <w:rsid w:val="005323EA"/>
    <w:rsid w:val="0053481C"/>
    <w:rsid w:val="005442F3"/>
    <w:rsid w:val="0054450B"/>
    <w:rsid w:val="00546A31"/>
    <w:rsid w:val="00553AAC"/>
    <w:rsid w:val="00555C40"/>
    <w:rsid w:val="005568C4"/>
    <w:rsid w:val="00565203"/>
    <w:rsid w:val="005732AE"/>
    <w:rsid w:val="00575563"/>
    <w:rsid w:val="00577EC2"/>
    <w:rsid w:val="0058685B"/>
    <w:rsid w:val="00586BF7"/>
    <w:rsid w:val="005A1228"/>
    <w:rsid w:val="005C1437"/>
    <w:rsid w:val="005C14E9"/>
    <w:rsid w:val="005D4EB0"/>
    <w:rsid w:val="005E0C7A"/>
    <w:rsid w:val="005E4406"/>
    <w:rsid w:val="005E7E74"/>
    <w:rsid w:val="006106DC"/>
    <w:rsid w:val="006137F3"/>
    <w:rsid w:val="0062556E"/>
    <w:rsid w:val="00631E62"/>
    <w:rsid w:val="00642C6A"/>
    <w:rsid w:val="006440AD"/>
    <w:rsid w:val="00680C83"/>
    <w:rsid w:val="00685FE9"/>
    <w:rsid w:val="00693A42"/>
    <w:rsid w:val="00696270"/>
    <w:rsid w:val="006B689D"/>
    <w:rsid w:val="006B7D49"/>
    <w:rsid w:val="006E4C2F"/>
    <w:rsid w:val="006F0467"/>
    <w:rsid w:val="006F2832"/>
    <w:rsid w:val="006F3614"/>
    <w:rsid w:val="00705489"/>
    <w:rsid w:val="0071483E"/>
    <w:rsid w:val="00715D08"/>
    <w:rsid w:val="00723DC7"/>
    <w:rsid w:val="00743819"/>
    <w:rsid w:val="00752BA7"/>
    <w:rsid w:val="00764FAB"/>
    <w:rsid w:val="00775D5B"/>
    <w:rsid w:val="00776F90"/>
    <w:rsid w:val="00792C93"/>
    <w:rsid w:val="00796A23"/>
    <w:rsid w:val="007B038E"/>
    <w:rsid w:val="007B76DB"/>
    <w:rsid w:val="007C147B"/>
    <w:rsid w:val="007C55A5"/>
    <w:rsid w:val="007E1904"/>
    <w:rsid w:val="007F0D87"/>
    <w:rsid w:val="007F2299"/>
    <w:rsid w:val="008066D0"/>
    <w:rsid w:val="00827173"/>
    <w:rsid w:val="008502D6"/>
    <w:rsid w:val="00852995"/>
    <w:rsid w:val="0085618F"/>
    <w:rsid w:val="0086200F"/>
    <w:rsid w:val="00873559"/>
    <w:rsid w:val="00877D80"/>
    <w:rsid w:val="00885BE6"/>
    <w:rsid w:val="008871C4"/>
    <w:rsid w:val="008A7857"/>
    <w:rsid w:val="008C01CA"/>
    <w:rsid w:val="008C5553"/>
    <w:rsid w:val="008D0EA1"/>
    <w:rsid w:val="008D5EC6"/>
    <w:rsid w:val="008F15B6"/>
    <w:rsid w:val="00913204"/>
    <w:rsid w:val="009159A8"/>
    <w:rsid w:val="0093480C"/>
    <w:rsid w:val="00936064"/>
    <w:rsid w:val="009368AC"/>
    <w:rsid w:val="00940972"/>
    <w:rsid w:val="00942315"/>
    <w:rsid w:val="00951B0C"/>
    <w:rsid w:val="0095604D"/>
    <w:rsid w:val="009627A6"/>
    <w:rsid w:val="009741E3"/>
    <w:rsid w:val="00980091"/>
    <w:rsid w:val="0098654F"/>
    <w:rsid w:val="00987651"/>
    <w:rsid w:val="009C00CC"/>
    <w:rsid w:val="009D0075"/>
    <w:rsid w:val="009F4C0F"/>
    <w:rsid w:val="009F5094"/>
    <w:rsid w:val="00A06F3E"/>
    <w:rsid w:val="00A23F55"/>
    <w:rsid w:val="00A42B15"/>
    <w:rsid w:val="00A47F81"/>
    <w:rsid w:val="00A52159"/>
    <w:rsid w:val="00A553A2"/>
    <w:rsid w:val="00A57C24"/>
    <w:rsid w:val="00A71C2E"/>
    <w:rsid w:val="00A73B57"/>
    <w:rsid w:val="00A86993"/>
    <w:rsid w:val="00A91FD4"/>
    <w:rsid w:val="00A9453E"/>
    <w:rsid w:val="00AA7449"/>
    <w:rsid w:val="00AB1483"/>
    <w:rsid w:val="00AB30A0"/>
    <w:rsid w:val="00AB3717"/>
    <w:rsid w:val="00AB37C1"/>
    <w:rsid w:val="00AC4CF5"/>
    <w:rsid w:val="00AE51B0"/>
    <w:rsid w:val="00AF5718"/>
    <w:rsid w:val="00B0581E"/>
    <w:rsid w:val="00B12FE0"/>
    <w:rsid w:val="00B33C1F"/>
    <w:rsid w:val="00B363B4"/>
    <w:rsid w:val="00B51F4F"/>
    <w:rsid w:val="00B55687"/>
    <w:rsid w:val="00B8249D"/>
    <w:rsid w:val="00B84403"/>
    <w:rsid w:val="00B85206"/>
    <w:rsid w:val="00B85ED3"/>
    <w:rsid w:val="00B97D84"/>
    <w:rsid w:val="00BC1103"/>
    <w:rsid w:val="00BC767E"/>
    <w:rsid w:val="00BC7D0A"/>
    <w:rsid w:val="00BD04CB"/>
    <w:rsid w:val="00C1284A"/>
    <w:rsid w:val="00C1729F"/>
    <w:rsid w:val="00C324D0"/>
    <w:rsid w:val="00C44EE2"/>
    <w:rsid w:val="00C45314"/>
    <w:rsid w:val="00C51917"/>
    <w:rsid w:val="00C64B76"/>
    <w:rsid w:val="00C704E6"/>
    <w:rsid w:val="00C70709"/>
    <w:rsid w:val="00C70AA0"/>
    <w:rsid w:val="00C71506"/>
    <w:rsid w:val="00C76315"/>
    <w:rsid w:val="00C7679D"/>
    <w:rsid w:val="00CA3BAD"/>
    <w:rsid w:val="00CB3433"/>
    <w:rsid w:val="00CB661E"/>
    <w:rsid w:val="00CC6CAD"/>
    <w:rsid w:val="00CF00E9"/>
    <w:rsid w:val="00D05F3B"/>
    <w:rsid w:val="00D136C1"/>
    <w:rsid w:val="00D20145"/>
    <w:rsid w:val="00D23568"/>
    <w:rsid w:val="00D44190"/>
    <w:rsid w:val="00D50DC2"/>
    <w:rsid w:val="00D523CC"/>
    <w:rsid w:val="00D77BB4"/>
    <w:rsid w:val="00D8432B"/>
    <w:rsid w:val="00D95EDC"/>
    <w:rsid w:val="00DB036E"/>
    <w:rsid w:val="00DB2A78"/>
    <w:rsid w:val="00DB7896"/>
    <w:rsid w:val="00DC0673"/>
    <w:rsid w:val="00DC4EE4"/>
    <w:rsid w:val="00DC7897"/>
    <w:rsid w:val="00DD4559"/>
    <w:rsid w:val="00DE14C5"/>
    <w:rsid w:val="00DF08A9"/>
    <w:rsid w:val="00DF2EAF"/>
    <w:rsid w:val="00E56E9D"/>
    <w:rsid w:val="00E6571D"/>
    <w:rsid w:val="00E702C2"/>
    <w:rsid w:val="00EB00CA"/>
    <w:rsid w:val="00EB3559"/>
    <w:rsid w:val="00EC1367"/>
    <w:rsid w:val="00EE0097"/>
    <w:rsid w:val="00EE4496"/>
    <w:rsid w:val="00EE6B76"/>
    <w:rsid w:val="00EF00D4"/>
    <w:rsid w:val="00EF7A61"/>
    <w:rsid w:val="00F01CA9"/>
    <w:rsid w:val="00F15E04"/>
    <w:rsid w:val="00F17160"/>
    <w:rsid w:val="00F17743"/>
    <w:rsid w:val="00F26F4A"/>
    <w:rsid w:val="00F311AE"/>
    <w:rsid w:val="00F342D9"/>
    <w:rsid w:val="00F4396D"/>
    <w:rsid w:val="00F43B8E"/>
    <w:rsid w:val="00F55ADA"/>
    <w:rsid w:val="00F63275"/>
    <w:rsid w:val="00F63F6F"/>
    <w:rsid w:val="00F90CB5"/>
    <w:rsid w:val="00F93E90"/>
    <w:rsid w:val="00F9445B"/>
    <w:rsid w:val="00F97A85"/>
    <w:rsid w:val="00FA6B2C"/>
    <w:rsid w:val="00FB5EF5"/>
    <w:rsid w:val="00FC4E11"/>
    <w:rsid w:val="00FD438A"/>
    <w:rsid w:val="00FE4913"/>
    <w:rsid w:val="00FF30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7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CFE35-24D0-4823-B1AB-867DB7A8A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24</cp:revision>
  <dcterms:created xsi:type="dcterms:W3CDTF">2015-08-17T10:48:00Z</dcterms:created>
  <dcterms:modified xsi:type="dcterms:W3CDTF">2015-11-19T19:45:00Z</dcterms:modified>
</cp:coreProperties>
</file>